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210FC" w14:textId="77777777" w:rsidR="00537287" w:rsidRDefault="00537287" w:rsidP="00537287">
      <w:pPr>
        <w:pStyle w:val="NormalWeb"/>
        <w:rPr>
          <w:b/>
          <w:bCs/>
          <w:sz w:val="27"/>
          <w:szCs w:val="27"/>
        </w:rPr>
      </w:pPr>
      <w:r>
        <w:rPr>
          <w:b/>
          <w:bCs/>
          <w:sz w:val="27"/>
          <w:szCs w:val="27"/>
        </w:rPr>
        <w:t xml:space="preserve">Saving </w:t>
      </w:r>
      <w:proofErr w:type="spellStart"/>
      <w:r>
        <w:rPr>
          <w:b/>
          <w:bCs/>
          <w:sz w:val="27"/>
          <w:szCs w:val="27"/>
        </w:rPr>
        <w:t>Lifta</w:t>
      </w:r>
      <w:proofErr w:type="spellEnd"/>
    </w:p>
    <w:p w14:paraId="1560D2FC" w14:textId="0B9E41D1" w:rsidR="00AA7D49" w:rsidRDefault="00AA7D49" w:rsidP="00537287">
      <w:pPr>
        <w:pStyle w:val="NormalWeb"/>
      </w:pPr>
      <w:r>
        <w:t xml:space="preserve">Written by Anil Korotane, director of Belonging NGO </w:t>
      </w:r>
    </w:p>
    <w:p w14:paraId="73BE2C28" w14:textId="77777777" w:rsidR="00AA7D49" w:rsidRDefault="00AA7D49" w:rsidP="00285DC7">
      <w:pPr>
        <w:pStyle w:val="NormalWeb"/>
      </w:pPr>
    </w:p>
    <w:p w14:paraId="56A253D6" w14:textId="77777777" w:rsidR="00285DC7" w:rsidRDefault="005E2DAE" w:rsidP="00285DC7">
      <w:pPr>
        <w:pStyle w:val="NormalWeb"/>
      </w:pPr>
      <w:proofErr w:type="spellStart"/>
      <w:r>
        <w:t>Lifta</w:t>
      </w:r>
      <w:proofErr w:type="spellEnd"/>
      <w:r>
        <w:t>, a Palestinian village, inside Israeli territory, sits within a valley adjacent and below the Jaffa Road on the north-west perimeter of Jerusalem.</w:t>
      </w:r>
      <w:r w:rsidR="002823E7">
        <w:t xml:space="preserve"> </w:t>
      </w:r>
      <w:r>
        <w:t>The village suffered the same fate as many Palestinian villa</w:t>
      </w:r>
      <w:r w:rsidR="00F806A9">
        <w:t>ges</w:t>
      </w:r>
      <w:r w:rsidR="002823E7">
        <w:t xml:space="preserve"> </w:t>
      </w:r>
      <w:r>
        <w:t>that were ethnically-cleansed in 194</w:t>
      </w:r>
      <w:r w:rsidR="002823E7">
        <w:t>7/4</w:t>
      </w:r>
      <w:r w:rsidR="00864FE3">
        <w:t xml:space="preserve">8 during the </w:t>
      </w:r>
      <w:r>
        <w:t>Palestinian catastrophe - Al Nakba.</w:t>
      </w:r>
      <w:r w:rsidR="00864FE3">
        <w:t xml:space="preserve"> </w:t>
      </w:r>
      <w:r w:rsidR="00537287">
        <w:t>Remarkably, a large proportion of the archit</w:t>
      </w:r>
      <w:r w:rsidR="00864FE3">
        <w:t>ectural antiquities that</w:t>
      </w:r>
      <w:r w:rsidR="00537287">
        <w:t xml:space="preserve"> ch</w:t>
      </w:r>
      <w:r w:rsidR="00864FE3">
        <w:t>aracterize the village</w:t>
      </w:r>
      <w:r w:rsidR="00537287">
        <w:t xml:space="preserve"> still remain standing today.</w:t>
      </w:r>
      <w:r w:rsidR="000C5482">
        <w:t xml:space="preserve"> </w:t>
      </w:r>
      <w:proofErr w:type="spellStart"/>
      <w:r w:rsidR="000F2F72">
        <w:t>Lifta</w:t>
      </w:r>
      <w:proofErr w:type="spellEnd"/>
      <w:r w:rsidR="000F2F72">
        <w:t xml:space="preserve"> has survived total erasure because her surrounding landscape</w:t>
      </w:r>
      <w:r w:rsidR="009C4BC2">
        <w:t>,</w:t>
      </w:r>
      <w:r w:rsidR="000F2F72">
        <w:t xml:space="preserve"> s</w:t>
      </w:r>
      <w:r w:rsidR="00537287">
        <w:t xml:space="preserve">et within </w:t>
      </w:r>
      <w:r w:rsidR="000F2F72">
        <w:t>a valley</w:t>
      </w:r>
      <w:r w:rsidR="009C4BC2">
        <w:t>,</w:t>
      </w:r>
      <w:r w:rsidR="00537287">
        <w:t xml:space="preserve"> is virtually cut-off and sunk benea</w:t>
      </w:r>
      <w:r w:rsidR="000F2F72">
        <w:t>th the surrounding civilization.</w:t>
      </w:r>
      <w:r w:rsidR="00864FE3">
        <w:t xml:space="preserve"> S</w:t>
      </w:r>
      <w:r w:rsidR="00285DC7">
        <w:t>he has s</w:t>
      </w:r>
      <w:r w:rsidR="00864FE3">
        <w:t>tood obscurely now for over</w:t>
      </w:r>
      <w:r w:rsidR="00285DC7">
        <w:t xml:space="preserve"> 60 years and no conquest has of yet physically re-contextualized the place. Her unique circumstance, created out of these consequences, has led her to become a space of captivation, necessity and privilege.</w:t>
      </w:r>
    </w:p>
    <w:p w14:paraId="2C770CBD" w14:textId="77777777" w:rsidR="00735D11" w:rsidRDefault="009F513C" w:rsidP="00537287">
      <w:pPr>
        <w:pStyle w:val="NormalWeb"/>
      </w:pPr>
      <w:r>
        <w:t>And now t</w:t>
      </w:r>
      <w:r w:rsidR="00735D11">
        <w:t>he valley has been given an</w:t>
      </w:r>
      <w:r>
        <w:t xml:space="preserve"> incarnation under the approved plan to transform the village into a commercial edifice alloc</w:t>
      </w:r>
      <w:r w:rsidR="00D73CCF">
        <w:t xml:space="preserve">ated under the guise of </w:t>
      </w:r>
      <w:r w:rsidR="007B7F5C">
        <w:t>‘</w:t>
      </w:r>
      <w:r w:rsidR="00D73CCF">
        <w:t xml:space="preserve">Mei </w:t>
      </w:r>
      <w:proofErr w:type="spellStart"/>
      <w:r w:rsidR="00D73CCF">
        <w:t>Naf</w:t>
      </w:r>
      <w:r>
        <w:t>toah</w:t>
      </w:r>
      <w:proofErr w:type="spellEnd"/>
      <w:r w:rsidR="00391245">
        <w:t>’;</w:t>
      </w:r>
      <w:r w:rsidR="007B7F5C">
        <w:t xml:space="preserve"> also known as ‘Plan 6036’</w:t>
      </w:r>
      <w:r>
        <w:t>.</w:t>
      </w:r>
      <w:r w:rsidR="00D73CCF">
        <w:t xml:space="preserve"> </w:t>
      </w:r>
      <w:r>
        <w:t xml:space="preserve">The </w:t>
      </w:r>
      <w:r w:rsidR="00D73CCF">
        <w:t>redevelopment plan</w:t>
      </w:r>
      <w:r w:rsidR="00537287">
        <w:t xml:space="preserve"> h</w:t>
      </w:r>
      <w:r w:rsidR="00D73CCF">
        <w:t xml:space="preserve">as been approved on and above </w:t>
      </w:r>
      <w:proofErr w:type="spellStart"/>
      <w:r w:rsidR="00D73CCF">
        <w:t>Lifta</w:t>
      </w:r>
      <w:proofErr w:type="spellEnd"/>
      <w:r w:rsidR="00D73CCF">
        <w:t xml:space="preserve"> and</w:t>
      </w:r>
      <w:r w:rsidR="00537287">
        <w:t xml:space="preserve"> will </w:t>
      </w:r>
      <w:r w:rsidR="00391245">
        <w:t xml:space="preserve">disregard </w:t>
      </w:r>
      <w:r w:rsidR="00537287">
        <w:t>any assoc</w:t>
      </w:r>
      <w:r w:rsidR="00D73CCF">
        <w:t xml:space="preserve">iation of the memory of </w:t>
      </w:r>
      <w:proofErr w:type="spellStart"/>
      <w:r w:rsidR="00D73CCF">
        <w:t>Lifta</w:t>
      </w:r>
      <w:proofErr w:type="spellEnd"/>
      <w:r w:rsidR="00D73CCF">
        <w:t>. I</w:t>
      </w:r>
      <w:r w:rsidR="00537287">
        <w:t xml:space="preserve">t will appropriate her cultural heritage through </w:t>
      </w:r>
      <w:r w:rsidR="00D73CCF">
        <w:t>architecture</w:t>
      </w:r>
      <w:r w:rsidR="00537287">
        <w:t xml:space="preserve"> and planning that </w:t>
      </w:r>
      <w:r w:rsidR="00D73CCF">
        <w:t>will re-invent</w:t>
      </w:r>
      <w:r w:rsidR="00537287">
        <w:t xml:space="preserve"> the identity of the valley landscape.</w:t>
      </w:r>
      <w:r w:rsidR="00D73CCF">
        <w:t xml:space="preserve"> The Mei </w:t>
      </w:r>
      <w:proofErr w:type="spellStart"/>
      <w:r w:rsidR="00D73CCF">
        <w:t>Naft</w:t>
      </w:r>
      <w:r w:rsidR="00537287">
        <w:t>oah</w:t>
      </w:r>
      <w:proofErr w:type="spellEnd"/>
      <w:r w:rsidR="00537287">
        <w:t xml:space="preserve"> approved plan will consist of a commercial </w:t>
      </w:r>
      <w:r w:rsidR="00D73CCF">
        <w:t>centre</w:t>
      </w:r>
      <w:r w:rsidR="00537287">
        <w:t xml:space="preserve"> with shops, hotels, bus stations</w:t>
      </w:r>
      <w:r w:rsidR="00EB77ED">
        <w:t xml:space="preserve"> and to develop 212 luxury apartments</w:t>
      </w:r>
      <w:r w:rsidR="00537287">
        <w:t xml:space="preserve">. </w:t>
      </w:r>
    </w:p>
    <w:p w14:paraId="6E3079E3" w14:textId="77777777" w:rsidR="000C5482" w:rsidRDefault="00557709" w:rsidP="00537287">
      <w:pPr>
        <w:pStyle w:val="NormalWeb"/>
      </w:pPr>
      <w:r>
        <w:t>In January</w:t>
      </w:r>
      <w:r w:rsidR="007B7F5C">
        <w:t xml:space="preserve"> 2011, the Israeli Lan</w:t>
      </w:r>
      <w:r w:rsidR="00C820E1">
        <w:t>d Administrat</w:t>
      </w:r>
      <w:r w:rsidR="00EB77ED">
        <w:t xml:space="preserve">ion </w:t>
      </w:r>
      <w:r w:rsidR="00C17B9D">
        <w:t xml:space="preserve">(ILA) </w:t>
      </w:r>
      <w:r w:rsidR="00EB77ED">
        <w:t>announced</w:t>
      </w:r>
      <w:r w:rsidR="007B7F5C">
        <w:t xml:space="preserve"> a </w:t>
      </w:r>
      <w:r>
        <w:t>tender for Plan 6036 allowing</w:t>
      </w:r>
      <w:r w:rsidR="00EB77ED">
        <w:t xml:space="preserve"> private </w:t>
      </w:r>
      <w:r>
        <w:t xml:space="preserve">contractors to begin to </w:t>
      </w:r>
      <w:r w:rsidR="00A069C1">
        <w:t>bid;</w:t>
      </w:r>
      <w:r>
        <w:t xml:space="preserve"> </w:t>
      </w:r>
      <w:r w:rsidR="00A069C1">
        <w:t>triggering</w:t>
      </w:r>
      <w:r>
        <w:t xml:space="preserve"> the </w:t>
      </w:r>
      <w:r w:rsidR="00A069C1">
        <w:t>process to sell-off</w:t>
      </w:r>
      <w:r>
        <w:t xml:space="preserve"> </w:t>
      </w:r>
      <w:proofErr w:type="spellStart"/>
      <w:r>
        <w:t>Lifta’s</w:t>
      </w:r>
      <w:proofErr w:type="spellEnd"/>
      <w:r w:rsidR="00EB77ED">
        <w:t xml:space="preserve"> </w:t>
      </w:r>
      <w:r>
        <w:t>plots of lands</w:t>
      </w:r>
      <w:r w:rsidR="00EB77ED">
        <w:t>.</w:t>
      </w:r>
      <w:r w:rsidR="008F1D17">
        <w:t xml:space="preserve"> This</w:t>
      </w:r>
      <w:r>
        <w:t xml:space="preserve"> announcement provoked</w:t>
      </w:r>
      <w:r w:rsidR="00C17B9D">
        <w:t xml:space="preserve"> immedi</w:t>
      </w:r>
      <w:r w:rsidR="008F1D17">
        <w:t>ate reaction amongst former</w:t>
      </w:r>
      <w:r w:rsidR="00C17B9D">
        <w:t xml:space="preserve"> Palestinian descendants of </w:t>
      </w:r>
      <w:proofErr w:type="spellStart"/>
      <w:r w:rsidR="00C17B9D">
        <w:t>Lifta</w:t>
      </w:r>
      <w:proofErr w:type="spellEnd"/>
      <w:r w:rsidR="008F1D17">
        <w:t xml:space="preserve"> (many of whom now reside in East Jerusalem)</w:t>
      </w:r>
      <w:r w:rsidR="00C17B9D">
        <w:t>, Israeli and Palestinian conservationists and</w:t>
      </w:r>
      <w:r w:rsidR="00A069C1">
        <w:t xml:space="preserve"> NGOs. This</w:t>
      </w:r>
      <w:r w:rsidR="008F1D17">
        <w:t xml:space="preserve"> </w:t>
      </w:r>
      <w:r w:rsidR="00F41472">
        <w:t>reaction led to a petition and resulted with</w:t>
      </w:r>
      <w:r w:rsidR="008F1D17">
        <w:t xml:space="preserve"> a temporary court injunction issued on the 7</w:t>
      </w:r>
      <w:r w:rsidR="008F1D17" w:rsidRPr="008F1D17">
        <w:rPr>
          <w:vertAlign w:val="superscript"/>
        </w:rPr>
        <w:t>th</w:t>
      </w:r>
      <w:r w:rsidR="008F1D17">
        <w:t xml:space="preserve"> March 2011, ordering the ILA to freeze the tender. </w:t>
      </w:r>
      <w:r w:rsidR="00382E9E">
        <w:t>And now a struggle</w:t>
      </w:r>
      <w:r w:rsidR="0092675A">
        <w:t xml:space="preserve"> commences</w:t>
      </w:r>
      <w:r w:rsidR="00467F39">
        <w:t xml:space="preserve"> forming solidarity amongst regional professionals and organisations. Opponents to Plan 6036 have appealed for </w:t>
      </w:r>
      <w:proofErr w:type="spellStart"/>
      <w:r w:rsidR="00467F39">
        <w:t>Lifta’s</w:t>
      </w:r>
      <w:proofErr w:type="spellEnd"/>
      <w:r w:rsidR="00467F39">
        <w:t xml:space="preserve"> recognition with UNESCO, the Worlds Monument Fund and other Agencies. Along with media campaigns and protests held more or less every fortnight by 2</w:t>
      </w:r>
      <w:r w:rsidR="00467F39" w:rsidRPr="0092675A">
        <w:rPr>
          <w:vertAlign w:val="superscript"/>
        </w:rPr>
        <w:t>nd</w:t>
      </w:r>
      <w:r w:rsidR="00467F39">
        <w:t xml:space="preserve"> and 3</w:t>
      </w:r>
      <w:r w:rsidR="00467F39" w:rsidRPr="0092675A">
        <w:rPr>
          <w:vertAlign w:val="superscript"/>
        </w:rPr>
        <w:t>rd</w:t>
      </w:r>
      <w:r w:rsidR="00467F39">
        <w:t xml:space="preserve"> generation descendants of the village.</w:t>
      </w:r>
      <w:r w:rsidR="000C5482">
        <w:t xml:space="preserve"> </w:t>
      </w:r>
    </w:p>
    <w:p w14:paraId="54C0E164" w14:textId="77777777" w:rsidR="000C5482" w:rsidRDefault="008C7CB7" w:rsidP="00537287">
      <w:pPr>
        <w:pStyle w:val="NormalWeb"/>
      </w:pPr>
      <w:r>
        <w:t>This is all promising in the short-</w:t>
      </w:r>
      <w:r w:rsidR="00467F39">
        <w:t>term;</w:t>
      </w:r>
      <w:r>
        <w:t xml:space="preserve"> however th</w:t>
      </w:r>
      <w:r w:rsidR="003C6BFD">
        <w:t>ere is a need for</w:t>
      </w:r>
      <w:r>
        <w:t xml:space="preserve"> a long-term</w:t>
      </w:r>
      <w:r w:rsidR="003C6BFD">
        <w:t xml:space="preserve"> strategy that will clearly define the significance </w:t>
      </w:r>
      <w:r w:rsidR="00467F39">
        <w:t>and necessity of this place</w:t>
      </w:r>
      <w:r>
        <w:t>.</w:t>
      </w:r>
      <w:r w:rsidR="003C6BFD">
        <w:t xml:space="preserve"> </w:t>
      </w:r>
      <w:r w:rsidR="00467F39">
        <w:t>I have</w:t>
      </w:r>
      <w:r w:rsidR="00DE55DB">
        <w:t xml:space="preserve"> been involv</w:t>
      </w:r>
      <w:r w:rsidR="002A33CF">
        <w:t>ed on</w:t>
      </w:r>
      <w:r w:rsidR="008976C7">
        <w:t xml:space="preserve"> </w:t>
      </w:r>
      <w:r w:rsidR="002A33CF">
        <w:t xml:space="preserve">a </w:t>
      </w:r>
      <w:r w:rsidR="008976C7">
        <w:t xml:space="preserve">research </w:t>
      </w:r>
      <w:r w:rsidR="002A33CF">
        <w:t>project-campaign</w:t>
      </w:r>
      <w:r w:rsidR="008976C7">
        <w:t xml:space="preserve"> </w:t>
      </w:r>
      <w:r w:rsidR="00467F39">
        <w:t>concern</w:t>
      </w:r>
      <w:r w:rsidR="002A33CF">
        <w:t>ing</w:t>
      </w:r>
      <w:r w:rsidR="00467F39">
        <w:t xml:space="preserve"> </w:t>
      </w:r>
      <w:r w:rsidR="008976C7">
        <w:t>saving</w:t>
      </w:r>
      <w:r w:rsidR="002A33CF">
        <w:t xml:space="preserve"> </w:t>
      </w:r>
      <w:proofErr w:type="spellStart"/>
      <w:r w:rsidR="002A33CF">
        <w:t>Lifta</w:t>
      </w:r>
      <w:proofErr w:type="spellEnd"/>
      <w:r w:rsidR="002A33CF">
        <w:t xml:space="preserve"> since 2006. A</w:t>
      </w:r>
      <w:r>
        <w:t>nd</w:t>
      </w:r>
      <w:r w:rsidR="00DE55DB">
        <w:t xml:space="preserve"> </w:t>
      </w:r>
      <w:r w:rsidR="00467F39">
        <w:t>from this research</w:t>
      </w:r>
      <w:r w:rsidR="00DE55DB">
        <w:t xml:space="preserve"> I</w:t>
      </w:r>
      <w:r w:rsidR="00744EFC">
        <w:t xml:space="preserve"> shall</w:t>
      </w:r>
      <w:r w:rsidR="003C6BFD">
        <w:t xml:space="preserve"> highlight a long-term strategy</w:t>
      </w:r>
      <w:r w:rsidR="00467F39">
        <w:t>. T</w:t>
      </w:r>
      <w:r w:rsidR="003C6BFD">
        <w:t xml:space="preserve">o begin </w:t>
      </w:r>
      <w:r w:rsidR="00467F39">
        <w:t>with,</w:t>
      </w:r>
      <w:r w:rsidR="003C6BFD">
        <w:t xml:space="preserve"> what </w:t>
      </w:r>
      <w:r w:rsidR="00467F39">
        <w:t>does it mean</w:t>
      </w:r>
      <w:r w:rsidR="002A33CF">
        <w:t xml:space="preserve"> to save this place and what</w:t>
      </w:r>
      <w:r w:rsidR="003C6BFD">
        <w:t xml:space="preserve"> significance </w:t>
      </w:r>
      <w:r w:rsidR="002A33CF">
        <w:t>does she bare for the region?</w:t>
      </w:r>
      <w:r w:rsidR="000C5482">
        <w:t xml:space="preserve"> </w:t>
      </w:r>
    </w:p>
    <w:p w14:paraId="069390C6" w14:textId="77777777" w:rsidR="002E145D" w:rsidRDefault="00112693" w:rsidP="00537287">
      <w:pPr>
        <w:pStyle w:val="NormalWeb"/>
      </w:pPr>
      <w:r>
        <w:t xml:space="preserve">By saving </w:t>
      </w:r>
      <w:proofErr w:type="spellStart"/>
      <w:r>
        <w:t>Lifta</w:t>
      </w:r>
      <w:proofErr w:type="spellEnd"/>
      <w:r>
        <w:t xml:space="preserve">, I imply </w:t>
      </w:r>
      <w:r w:rsidR="00537287">
        <w:t xml:space="preserve">we are trying to protect a place that still exists in the form of a bond. 'Memory' in respect to </w:t>
      </w:r>
      <w:proofErr w:type="spellStart"/>
      <w:r w:rsidR="00537287">
        <w:t>Lifta</w:t>
      </w:r>
      <w:proofErr w:type="spellEnd"/>
      <w:r w:rsidR="002E145D">
        <w:t xml:space="preserve"> is the essence of the place, she</w:t>
      </w:r>
      <w:r w:rsidR="00537287">
        <w:t xml:space="preserve"> is bare without people telling their stories and affirming their union to the place.</w:t>
      </w:r>
      <w:r w:rsidR="00F8790E">
        <w:t xml:space="preserve"> </w:t>
      </w:r>
      <w:r w:rsidR="00537287">
        <w:t xml:space="preserve">Recognition of this bond existing </w:t>
      </w:r>
      <w:r w:rsidR="00765E32">
        <w:t xml:space="preserve">also means to recognize cultivation, a </w:t>
      </w:r>
      <w:r w:rsidR="00537287">
        <w:t>hi</w:t>
      </w:r>
      <w:r w:rsidR="00765E32">
        <w:t>story and</w:t>
      </w:r>
      <w:r w:rsidR="00537287">
        <w:t xml:space="preserve"> a tangible reality. </w:t>
      </w:r>
    </w:p>
    <w:p w14:paraId="6625AE6E" w14:textId="77777777" w:rsidR="002079A5" w:rsidRDefault="00537287" w:rsidP="00537287">
      <w:pPr>
        <w:pStyle w:val="NormalWeb"/>
      </w:pPr>
      <w:r>
        <w:t xml:space="preserve">A place with a history prior to 1948 and sited within a territory of the governing power of Israel, </w:t>
      </w:r>
      <w:proofErr w:type="spellStart"/>
      <w:r>
        <w:t>Lifta</w:t>
      </w:r>
      <w:proofErr w:type="spellEnd"/>
      <w:r>
        <w:t xml:space="preserve"> sits inside a surrounding context identifiable by another historical narrative. For the two identities to sustain a shared value - an identifiable relationship, there has to be a reason and value. Situating the Nakba into a revised historical narrative of the surrounding </w:t>
      </w:r>
      <w:r>
        <w:lastRenderedPageBreak/>
        <w:t>context is likely to create controversy and can easily be perceived as an historical problem. So how does it become possible to</w:t>
      </w:r>
      <w:r w:rsidR="002761CE">
        <w:t xml:space="preserve"> resolve this crisis of values? </w:t>
      </w:r>
    </w:p>
    <w:p w14:paraId="4EA19C22" w14:textId="77777777" w:rsidR="004B067C" w:rsidRDefault="00537287" w:rsidP="00537287">
      <w:pPr>
        <w:pStyle w:val="NormalWeb"/>
      </w:pPr>
      <w:r>
        <w:t xml:space="preserve">For Israel, </w:t>
      </w:r>
      <w:proofErr w:type="spellStart"/>
      <w:r>
        <w:t>Lifta</w:t>
      </w:r>
      <w:proofErr w:type="spellEnd"/>
      <w:r>
        <w:t xml:space="preserve"> is a place needing enquiry for the purposes of practising self-reflection and self-reappraisal. </w:t>
      </w:r>
      <w:proofErr w:type="spellStart"/>
      <w:r>
        <w:t>Lifta</w:t>
      </w:r>
      <w:proofErr w:type="spellEnd"/>
      <w:r>
        <w:t xml:space="preserve"> allows the </w:t>
      </w:r>
      <w:r w:rsidR="00210034">
        <w:t>Nation-</w:t>
      </w:r>
      <w:r>
        <w:t xml:space="preserve">State to have a space to contest, understand, and respond to the origins of the </w:t>
      </w:r>
      <w:r w:rsidR="004A059F">
        <w:t xml:space="preserve">Israel/Palestine </w:t>
      </w:r>
      <w:r>
        <w:t xml:space="preserve">conflict. </w:t>
      </w:r>
      <w:r w:rsidR="00AC5235">
        <w:t>Taking a</w:t>
      </w:r>
      <w:r>
        <w:t xml:space="preserve">side the significance of memory relating to a catastrophe and an historical origin perpetuating ‘otherness’, the memory of </w:t>
      </w:r>
      <w:proofErr w:type="spellStart"/>
      <w:r>
        <w:t>Lifta</w:t>
      </w:r>
      <w:proofErr w:type="spellEnd"/>
      <w:r>
        <w:t xml:space="preserve"> also embarks upon a history of a different societal pattern and practice of space. </w:t>
      </w:r>
      <w:r w:rsidR="00B737CE">
        <w:t xml:space="preserve">Before the events of 1948 the village had a tribal community with a population consisting of around 3000 people. </w:t>
      </w:r>
      <w:proofErr w:type="spellStart"/>
      <w:r>
        <w:t>Lifta</w:t>
      </w:r>
      <w:proofErr w:type="spellEnd"/>
      <w:r>
        <w:t xml:space="preserve"> was a place that embraced a strong sense of an ethnically and re</w:t>
      </w:r>
      <w:r w:rsidR="003062BB">
        <w:t>ligiously diverse community of Muslims, J</w:t>
      </w:r>
      <w:r>
        <w:t>ews a</w:t>
      </w:r>
      <w:r w:rsidR="003062BB">
        <w:t>nd C</w:t>
      </w:r>
      <w:r>
        <w:t xml:space="preserve">hristians. </w:t>
      </w:r>
      <w:r w:rsidR="00DA34C8">
        <w:t>There was no ine</w:t>
      </w:r>
      <w:r w:rsidR="00EE4368">
        <w:t>quality amongst this</w:t>
      </w:r>
      <w:r w:rsidR="00DA34C8">
        <w:t xml:space="preserve"> diversity, so there was never any conceivable idea of segregation.</w:t>
      </w:r>
      <w:r w:rsidR="00960874">
        <w:t xml:space="preserve"> </w:t>
      </w:r>
    </w:p>
    <w:p w14:paraId="28EFACF4" w14:textId="786335C3" w:rsidR="00EE4368" w:rsidRDefault="00537287" w:rsidP="00EE4368">
      <w:pPr>
        <w:pStyle w:val="NormalWeb"/>
      </w:pPr>
      <w:proofErr w:type="spellStart"/>
      <w:r>
        <w:t>Lifta's</w:t>
      </w:r>
      <w:proofErr w:type="spellEnd"/>
      <w:r>
        <w:t xml:space="preserve"> traceable history prior the Palestinian Nakba and the creation of the modern State can begin to allow us to look beyond the symbol of the ‘other’. She sustained ethical values which can </w:t>
      </w:r>
      <w:r w:rsidR="00A80D87">
        <w:t>be deemed as necessary within</w:t>
      </w:r>
      <w:r>
        <w:t xml:space="preserve"> the current regional context of society.</w:t>
      </w:r>
      <w:r w:rsidR="004B067C">
        <w:t xml:space="preserve"> </w:t>
      </w:r>
      <w:r>
        <w:t xml:space="preserve">Recognition of this truth and quality can influence the possibility of allowing this heritage, traditionally perceived as belonging to the 'other' existential narrative, to become admissible in the region. </w:t>
      </w:r>
      <w:proofErr w:type="spellStart"/>
      <w:r>
        <w:t>Lifta</w:t>
      </w:r>
      <w:proofErr w:type="spellEnd"/>
      <w:r>
        <w:t xml:space="preserve"> still is a traceable genealogy that gives insight into the origins of the conflict, and these issues are fundamental to the process of understanding, tangibly engaging and reconciling conflict. </w:t>
      </w:r>
      <w:r w:rsidR="00EE4368">
        <w:t xml:space="preserve">Emphasis of civil equality also enhances the opportunity of contesting other issues represented by this place to become more tolerable. </w:t>
      </w:r>
    </w:p>
    <w:p w14:paraId="0DCAD600" w14:textId="77777777" w:rsidR="00537287" w:rsidRDefault="00537287" w:rsidP="00537287">
      <w:pPr>
        <w:pStyle w:val="NormalWeb"/>
      </w:pPr>
      <w:r>
        <w:t xml:space="preserve">Upon reflection, the uprooting of the village was a tragedy for the Palestinian community of the village however, the community encompassed multi-ethnic groups. The Nakba in </w:t>
      </w:r>
      <w:proofErr w:type="spellStart"/>
      <w:r>
        <w:t>Lifta</w:t>
      </w:r>
      <w:proofErr w:type="spellEnd"/>
      <w:r>
        <w:t xml:space="preserve"> was a catastrophe for the Palestinian Muslims, Christians and Jews. There is historical evidence that gives reason to believe that this event encompassed a discord for all ethnic groups associated to it. They provide a significant opportunity for suggesting alternative outlooks and views that can influence the working of a new narrative, a new history, and a new space. Exploration of memory can become paramount in creating and enabling mechanisms to defuse the attitudes that translate into a language of adversity and dissonance of the differing existential beliefs.</w:t>
      </w:r>
    </w:p>
    <w:p w14:paraId="39806ACF" w14:textId="77777777" w:rsidR="00537287" w:rsidRDefault="008D0DE7" w:rsidP="00537287">
      <w:pPr>
        <w:pStyle w:val="NormalWeb"/>
      </w:pPr>
      <w:r>
        <w:t>T</w:t>
      </w:r>
      <w:r w:rsidR="007E594C">
        <w:t xml:space="preserve">aking </w:t>
      </w:r>
      <w:r w:rsidR="00815FFB">
        <w:t xml:space="preserve">on </w:t>
      </w:r>
      <w:r w:rsidR="007E594C">
        <w:t>the question of justice concerning</w:t>
      </w:r>
      <w:r w:rsidR="00FA008F">
        <w:t xml:space="preserve"> </w:t>
      </w:r>
      <w:proofErr w:type="spellStart"/>
      <w:r w:rsidR="00FA008F">
        <w:t>Lifta</w:t>
      </w:r>
      <w:proofErr w:type="spellEnd"/>
      <w:r w:rsidR="00FA008F">
        <w:t xml:space="preserve"> </w:t>
      </w:r>
      <w:r w:rsidR="00537287">
        <w:t>requires vision</w:t>
      </w:r>
      <w:r w:rsidR="00FA008F">
        <w:t xml:space="preserve"> for long-term interventions.</w:t>
      </w:r>
      <w:r w:rsidR="00387DC1">
        <w:t xml:space="preserve"> We can discuss the safeguarding and preservation of </w:t>
      </w:r>
      <w:proofErr w:type="spellStart"/>
      <w:r w:rsidR="00387DC1">
        <w:t>Lifta</w:t>
      </w:r>
      <w:proofErr w:type="spellEnd"/>
      <w:r w:rsidR="00387DC1">
        <w:t xml:space="preserve">, or the United Nations Resolution 194 and its </w:t>
      </w:r>
      <w:r w:rsidR="0043444D">
        <w:t>poignant</w:t>
      </w:r>
      <w:r w:rsidR="00387DC1">
        <w:t xml:space="preserve"> regard to the </w:t>
      </w:r>
      <w:r w:rsidR="00F06814">
        <w:t xml:space="preserve">Palestinian </w:t>
      </w:r>
      <w:r w:rsidR="00387DC1">
        <w:t xml:space="preserve">‘right of return’, </w:t>
      </w:r>
      <w:r w:rsidR="0043444D">
        <w:t>and yet there</w:t>
      </w:r>
      <w:r w:rsidR="00387DC1">
        <w:t xml:space="preserve"> seems </w:t>
      </w:r>
      <w:r w:rsidR="0043444D">
        <w:t>to be</w:t>
      </w:r>
      <w:r w:rsidR="00387DC1">
        <w:t xml:space="preserve"> no</w:t>
      </w:r>
      <w:r w:rsidR="0043444D">
        <w:t xml:space="preserve"> significant</w:t>
      </w:r>
      <w:r w:rsidR="00387DC1">
        <w:t xml:space="preserve"> answers of how to connect the past with the present.</w:t>
      </w:r>
      <w:r w:rsidR="001B687D">
        <w:t xml:space="preserve"> </w:t>
      </w:r>
      <w:r w:rsidR="007E594C">
        <w:t xml:space="preserve">I believe an attempt should be made to construct a proposal for </w:t>
      </w:r>
      <w:proofErr w:type="spellStart"/>
      <w:r w:rsidR="007E594C">
        <w:t>Lifta</w:t>
      </w:r>
      <w:proofErr w:type="spellEnd"/>
      <w:r w:rsidR="007E594C">
        <w:t xml:space="preserve"> to be realized as a 'Site of Conscience'. </w:t>
      </w:r>
      <w:r w:rsidR="00537287">
        <w:t>The International Co</w:t>
      </w:r>
      <w:r w:rsidR="007E594C">
        <w:t>alition for Sites of Conscience</w:t>
      </w:r>
      <w:r w:rsidR="00537287">
        <w:t xml:space="preserve"> </w:t>
      </w:r>
      <w:r w:rsidR="007E594C">
        <w:t>‘</w:t>
      </w:r>
      <w:r w:rsidR="00537287">
        <w:t>interpret history through historic sites; engage in programs that stimulate dialogue on pressing social issues; promote humanitarian and democratic values as a primary function; and share opportunities for public involvement in issues raised at the site.</w:t>
      </w:r>
      <w:r w:rsidR="002079A5">
        <w:t>’</w:t>
      </w:r>
      <w:r w:rsidR="007E594C">
        <w:t xml:space="preserve"> </w:t>
      </w:r>
    </w:p>
    <w:p w14:paraId="0E8E5281" w14:textId="77777777" w:rsidR="00331E37" w:rsidRDefault="00537287" w:rsidP="00F42683">
      <w:pPr>
        <w:pStyle w:val="NormalWeb"/>
      </w:pPr>
      <w:r>
        <w:t xml:space="preserve">My organisation </w:t>
      </w:r>
      <w:r w:rsidR="00C926AE">
        <w:t xml:space="preserve">- </w:t>
      </w:r>
      <w:r>
        <w:t>Belonging (an architecture, planning and human rights organisation) will carry out this invest</w:t>
      </w:r>
      <w:r w:rsidR="00325853">
        <w:t>i</w:t>
      </w:r>
      <w:r>
        <w:t>gation</w:t>
      </w:r>
      <w:r w:rsidR="00325853">
        <w:t>.</w:t>
      </w:r>
      <w:r w:rsidR="00106639">
        <w:t xml:space="preserve"> </w:t>
      </w:r>
      <w:r w:rsidR="00C926AE">
        <w:t>We</w:t>
      </w:r>
      <w:r>
        <w:t xml:space="preserve"> acknowledge that actively challenging discursive discussions on the environment is a necessary stepping-stone for creating the imaginings of utilities that stride towards supporting the changes needed for peace. </w:t>
      </w:r>
      <w:r w:rsidR="00F42683">
        <w:t xml:space="preserve">The purpose will be to demonstrate why the heritage of </w:t>
      </w:r>
      <w:proofErr w:type="spellStart"/>
      <w:r w:rsidR="00F42683">
        <w:t>Lifta</w:t>
      </w:r>
      <w:proofErr w:type="spellEnd"/>
      <w:r w:rsidR="00F42683">
        <w:t xml:space="preserve"> is potentially invaluable and necessary for future peace in the region and the potential of </w:t>
      </w:r>
      <w:proofErr w:type="spellStart"/>
      <w:r w:rsidR="00F42683">
        <w:t>Lifta’s</w:t>
      </w:r>
      <w:proofErr w:type="spellEnd"/>
      <w:r w:rsidR="00F42683">
        <w:t xml:space="preserve"> space as a place for conciliatory dialogue. </w:t>
      </w:r>
    </w:p>
    <w:p w14:paraId="04FFE766" w14:textId="77777777" w:rsidR="00324875" w:rsidRDefault="00537287" w:rsidP="00537287">
      <w:pPr>
        <w:pStyle w:val="NormalWeb"/>
      </w:pPr>
      <w:r>
        <w:lastRenderedPageBreak/>
        <w:t xml:space="preserve">Through a process of dissecting and illuminating the chasms of </w:t>
      </w:r>
      <w:proofErr w:type="spellStart"/>
      <w:r>
        <w:t>Lifta's</w:t>
      </w:r>
      <w:proofErr w:type="spellEnd"/>
      <w:r>
        <w:t xml:space="preserve"> his</w:t>
      </w:r>
      <w:r w:rsidR="008B53E4">
        <w:t>torical landscape, we will engage</w:t>
      </w:r>
      <w:r>
        <w:t xml:space="preserve"> into and</w:t>
      </w:r>
      <w:r w:rsidR="008B53E4">
        <w:t xml:space="preserve"> assert</w:t>
      </w:r>
      <w:r>
        <w:t xml:space="preserve"> why this place has the potential to harbour such a </w:t>
      </w:r>
      <w:r w:rsidR="00F42683">
        <w:t>proposal.</w:t>
      </w:r>
      <w:r w:rsidR="00082096">
        <w:t xml:space="preserve"> </w:t>
      </w:r>
      <w:r>
        <w:t>A potential gateway to a space seeking a goal to confront and reconcile narratives of histories, otherness and conflict whilst, demonstrating possibilities of a place that promotes healing, pluralism and inclusiveness.</w:t>
      </w:r>
      <w:r w:rsidR="00F42683">
        <w:t xml:space="preserve"> </w:t>
      </w:r>
    </w:p>
    <w:p w14:paraId="685CE0EF" w14:textId="77777777" w:rsidR="005A38F5" w:rsidRDefault="00537287" w:rsidP="00537287">
      <w:pPr>
        <w:pStyle w:val="NormalWeb"/>
      </w:pPr>
      <w:r>
        <w:t>Engaging into the memory of the Nakba, in this instance from a place that has remained virtually desolate and un-appropriated since her uprooting in 1948, provides the backdrop for a real space within the Israel</w:t>
      </w:r>
      <w:r w:rsidR="008F30EF">
        <w:t>/Palestine</w:t>
      </w:r>
      <w:r>
        <w:t xml:space="preserve"> region that has the capacity to make accessible an open dialogue and encounter a sense of shared-values through the issues of ‘displacement’, ‘victimhood’ and ‘tragedy’. Themes that not only resonates throughout the Palestinian narrative since 1948, but are historically preserved and ever-present within the narrative of the Israeli ‘other’; for instance the Holocaust, and the displacement of Arab Jews in the North African and Middle East region. Sharing and building upon multiple common t</w:t>
      </w:r>
      <w:r w:rsidR="00BA6016">
        <w:t>hemes and reaching beyond rivalry</w:t>
      </w:r>
      <w:r>
        <w:t>.</w:t>
      </w:r>
      <w:r>
        <w:br/>
      </w:r>
      <w:r>
        <w:br/>
        <w:t>A place that can challenge and defuse narratives that translate into a language of opposition or even hostility by presenting and addressing common themes shared in the tra</w:t>
      </w:r>
      <w:r w:rsidR="005A38F5">
        <w:t xml:space="preserve">gic histories by both peoples. </w:t>
      </w:r>
      <w:r>
        <w:t xml:space="preserve">The narratives of displacement shared together at </w:t>
      </w:r>
      <w:proofErr w:type="spellStart"/>
      <w:r>
        <w:t>Lifta</w:t>
      </w:r>
      <w:proofErr w:type="spellEnd"/>
      <w:r>
        <w:t xml:space="preserve"> can create this place into a necessary common-ground for the purposes of healing and conciliation</w:t>
      </w:r>
      <w:r w:rsidR="005A38F5">
        <w:t xml:space="preserve"> as well as </w:t>
      </w:r>
      <w:r>
        <w:t xml:space="preserve">drawing upon the potential of this place for the purposes of invaluable capacity-building for the regional civil society. </w:t>
      </w:r>
    </w:p>
    <w:p w14:paraId="4E2E2975" w14:textId="77777777" w:rsidR="00055C6C" w:rsidRDefault="00537287" w:rsidP="00537287">
      <w:pPr>
        <w:pStyle w:val="NormalWeb"/>
      </w:pPr>
      <w:r>
        <w:t xml:space="preserve">Conducting further research into </w:t>
      </w:r>
      <w:proofErr w:type="spellStart"/>
      <w:r>
        <w:t>Lifta's</w:t>
      </w:r>
      <w:proofErr w:type="spellEnd"/>
      <w:r>
        <w:t xml:space="preserve"> memory and juxtaposing truths can possibly allow further contestable narratives and introduce new possibilities for the reconstruction of heritage. A heritage that can allow an acceptance of truths that can bring together both sides of the conflict to share the same grief and hope and re-evaluate relationships for the sake of the regional community. </w:t>
      </w:r>
    </w:p>
    <w:p w14:paraId="5BF95846" w14:textId="77777777" w:rsidR="00537287" w:rsidRDefault="00537287" w:rsidP="00537287">
      <w:pPr>
        <w:pStyle w:val="NormalWeb"/>
      </w:pPr>
      <w:r>
        <w:t xml:space="preserve">Saving </w:t>
      </w:r>
      <w:proofErr w:type="spellStart"/>
      <w:r>
        <w:t>Lifta</w:t>
      </w:r>
      <w:proofErr w:type="spellEnd"/>
      <w:r>
        <w:t xml:space="preserve"> is only likely to be achievable if she asserts values that are inclusive in her objective of becoming recognized as a place. And a desire towards a monument that can convey new meaning and understanding as well as offer alternative capacity building can prove invaluable. </w:t>
      </w:r>
      <w:r w:rsidR="00F43988">
        <w:t xml:space="preserve">In prospect </w:t>
      </w:r>
      <w:r>
        <w:t>an attainable value through</w:t>
      </w:r>
      <w:r w:rsidR="00F43988">
        <w:t xml:space="preserve"> the reconstruction of heritage a</w:t>
      </w:r>
      <w:r>
        <w:t>iming to bridge worlds together by creating mechanisms out of bond between memory and place.</w:t>
      </w:r>
    </w:p>
    <w:p w14:paraId="38AF2E25" w14:textId="77777777" w:rsidR="00537287" w:rsidRDefault="00537287" w:rsidP="00537287">
      <w:pPr>
        <w:pStyle w:val="NormalWeb"/>
      </w:pPr>
      <w:r>
        <w:t> </w:t>
      </w:r>
    </w:p>
    <w:p w14:paraId="338A16F0" w14:textId="77777777" w:rsidR="00084AF4" w:rsidRDefault="00084AF4"/>
    <w:sectPr w:rsidR="00084AF4" w:rsidSect="00084A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87"/>
    <w:rsid w:val="00011602"/>
    <w:rsid w:val="0005026F"/>
    <w:rsid w:val="00052557"/>
    <w:rsid w:val="00055C6C"/>
    <w:rsid w:val="00065279"/>
    <w:rsid w:val="00070FD6"/>
    <w:rsid w:val="0007111D"/>
    <w:rsid w:val="00082096"/>
    <w:rsid w:val="00084AF4"/>
    <w:rsid w:val="000B00AA"/>
    <w:rsid w:val="000C311C"/>
    <w:rsid w:val="000C5482"/>
    <w:rsid w:val="000C7B62"/>
    <w:rsid w:val="000D44E9"/>
    <w:rsid w:val="000F2F72"/>
    <w:rsid w:val="001029C7"/>
    <w:rsid w:val="00106639"/>
    <w:rsid w:val="00112693"/>
    <w:rsid w:val="00116BA9"/>
    <w:rsid w:val="00117C13"/>
    <w:rsid w:val="0013328F"/>
    <w:rsid w:val="00183A32"/>
    <w:rsid w:val="00190212"/>
    <w:rsid w:val="001B687D"/>
    <w:rsid w:val="001C3F7C"/>
    <w:rsid w:val="001F1F39"/>
    <w:rsid w:val="00201258"/>
    <w:rsid w:val="00203672"/>
    <w:rsid w:val="002079A5"/>
    <w:rsid w:val="00210034"/>
    <w:rsid w:val="00227DAD"/>
    <w:rsid w:val="0024388A"/>
    <w:rsid w:val="0025148D"/>
    <w:rsid w:val="00254A1D"/>
    <w:rsid w:val="002654FE"/>
    <w:rsid w:val="002761CE"/>
    <w:rsid w:val="002823E7"/>
    <w:rsid w:val="00285DC7"/>
    <w:rsid w:val="00293642"/>
    <w:rsid w:val="0029500C"/>
    <w:rsid w:val="002A33CF"/>
    <w:rsid w:val="002E145D"/>
    <w:rsid w:val="00300815"/>
    <w:rsid w:val="00302BFB"/>
    <w:rsid w:val="003062BB"/>
    <w:rsid w:val="003121BC"/>
    <w:rsid w:val="00324875"/>
    <w:rsid w:val="00325853"/>
    <w:rsid w:val="00331E37"/>
    <w:rsid w:val="003619BB"/>
    <w:rsid w:val="00365579"/>
    <w:rsid w:val="00382E9E"/>
    <w:rsid w:val="00387DC1"/>
    <w:rsid w:val="00391245"/>
    <w:rsid w:val="003941F4"/>
    <w:rsid w:val="003A1464"/>
    <w:rsid w:val="003A7F93"/>
    <w:rsid w:val="003C6BFD"/>
    <w:rsid w:val="003D29F2"/>
    <w:rsid w:val="003E7056"/>
    <w:rsid w:val="00403F63"/>
    <w:rsid w:val="0043444D"/>
    <w:rsid w:val="00454C74"/>
    <w:rsid w:val="00467F39"/>
    <w:rsid w:val="00470B10"/>
    <w:rsid w:val="00497CD2"/>
    <w:rsid w:val="004A059F"/>
    <w:rsid w:val="004A119A"/>
    <w:rsid w:val="004A6DF2"/>
    <w:rsid w:val="004B067C"/>
    <w:rsid w:val="004B7A5A"/>
    <w:rsid w:val="004D6E3B"/>
    <w:rsid w:val="00537287"/>
    <w:rsid w:val="00547FDB"/>
    <w:rsid w:val="00557709"/>
    <w:rsid w:val="00583FCC"/>
    <w:rsid w:val="00595A5C"/>
    <w:rsid w:val="005A38F5"/>
    <w:rsid w:val="005D5245"/>
    <w:rsid w:val="005E2DAE"/>
    <w:rsid w:val="005E39CF"/>
    <w:rsid w:val="005F028F"/>
    <w:rsid w:val="006220AD"/>
    <w:rsid w:val="00625D5A"/>
    <w:rsid w:val="0065004D"/>
    <w:rsid w:val="006611DD"/>
    <w:rsid w:val="00665265"/>
    <w:rsid w:val="006703C5"/>
    <w:rsid w:val="00735D11"/>
    <w:rsid w:val="00744EFC"/>
    <w:rsid w:val="00765E32"/>
    <w:rsid w:val="0077141C"/>
    <w:rsid w:val="007A5345"/>
    <w:rsid w:val="007A5450"/>
    <w:rsid w:val="007B7F5C"/>
    <w:rsid w:val="007C3B2D"/>
    <w:rsid w:val="007E54F3"/>
    <w:rsid w:val="007E594C"/>
    <w:rsid w:val="007F7C3C"/>
    <w:rsid w:val="008009A3"/>
    <w:rsid w:val="00815FFB"/>
    <w:rsid w:val="008232CA"/>
    <w:rsid w:val="00832D1F"/>
    <w:rsid w:val="00845E67"/>
    <w:rsid w:val="0085793A"/>
    <w:rsid w:val="008648D6"/>
    <w:rsid w:val="00864FE3"/>
    <w:rsid w:val="00867335"/>
    <w:rsid w:val="00876355"/>
    <w:rsid w:val="008976C7"/>
    <w:rsid w:val="00897848"/>
    <w:rsid w:val="008B0D65"/>
    <w:rsid w:val="008B53E4"/>
    <w:rsid w:val="008B69E8"/>
    <w:rsid w:val="008C7CB7"/>
    <w:rsid w:val="008D0DE7"/>
    <w:rsid w:val="008F1D17"/>
    <w:rsid w:val="008F30EF"/>
    <w:rsid w:val="009065B9"/>
    <w:rsid w:val="009208BE"/>
    <w:rsid w:val="0092675A"/>
    <w:rsid w:val="009267CE"/>
    <w:rsid w:val="00960874"/>
    <w:rsid w:val="00964E88"/>
    <w:rsid w:val="0097500C"/>
    <w:rsid w:val="0098758B"/>
    <w:rsid w:val="009A4474"/>
    <w:rsid w:val="009C4BC2"/>
    <w:rsid w:val="009F513C"/>
    <w:rsid w:val="009F594B"/>
    <w:rsid w:val="00A069C1"/>
    <w:rsid w:val="00A80B62"/>
    <w:rsid w:val="00A80D87"/>
    <w:rsid w:val="00A846BC"/>
    <w:rsid w:val="00AA7D49"/>
    <w:rsid w:val="00AB137D"/>
    <w:rsid w:val="00AC3CE1"/>
    <w:rsid w:val="00AC5235"/>
    <w:rsid w:val="00AF4AD7"/>
    <w:rsid w:val="00B737CE"/>
    <w:rsid w:val="00B81554"/>
    <w:rsid w:val="00B94D37"/>
    <w:rsid w:val="00BA6016"/>
    <w:rsid w:val="00BF3E05"/>
    <w:rsid w:val="00C14044"/>
    <w:rsid w:val="00C17B9D"/>
    <w:rsid w:val="00C24647"/>
    <w:rsid w:val="00C3488E"/>
    <w:rsid w:val="00C44DAE"/>
    <w:rsid w:val="00C5130B"/>
    <w:rsid w:val="00C52A38"/>
    <w:rsid w:val="00C820E1"/>
    <w:rsid w:val="00C926AE"/>
    <w:rsid w:val="00CD17E7"/>
    <w:rsid w:val="00CE4F86"/>
    <w:rsid w:val="00D01C00"/>
    <w:rsid w:val="00D14535"/>
    <w:rsid w:val="00D26FA8"/>
    <w:rsid w:val="00D32346"/>
    <w:rsid w:val="00D6157B"/>
    <w:rsid w:val="00D73CCF"/>
    <w:rsid w:val="00D81296"/>
    <w:rsid w:val="00D83FAC"/>
    <w:rsid w:val="00D92C74"/>
    <w:rsid w:val="00DA34C8"/>
    <w:rsid w:val="00DC4E05"/>
    <w:rsid w:val="00DE55DB"/>
    <w:rsid w:val="00DE59DD"/>
    <w:rsid w:val="00E0421A"/>
    <w:rsid w:val="00E37354"/>
    <w:rsid w:val="00E55EFD"/>
    <w:rsid w:val="00E91DD0"/>
    <w:rsid w:val="00EB732F"/>
    <w:rsid w:val="00EB77ED"/>
    <w:rsid w:val="00EC16C2"/>
    <w:rsid w:val="00EE4368"/>
    <w:rsid w:val="00EF4F08"/>
    <w:rsid w:val="00F06814"/>
    <w:rsid w:val="00F41472"/>
    <w:rsid w:val="00F42683"/>
    <w:rsid w:val="00F43988"/>
    <w:rsid w:val="00F479F4"/>
    <w:rsid w:val="00F6110A"/>
    <w:rsid w:val="00F76977"/>
    <w:rsid w:val="00F76F52"/>
    <w:rsid w:val="00F806A9"/>
    <w:rsid w:val="00F84475"/>
    <w:rsid w:val="00F8790E"/>
    <w:rsid w:val="00FA008F"/>
    <w:rsid w:val="00FE6566"/>
    <w:rsid w:val="00FF1E04"/>
    <w:rsid w:val="00FF69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2C22C0"/>
  <w15:docId w15:val="{031D65D6-92CA-9C4A-A72A-3630494A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A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72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372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42976">
      <w:bodyDiv w:val="1"/>
      <w:marLeft w:val="0"/>
      <w:marRight w:val="0"/>
      <w:marTop w:val="0"/>
      <w:marBottom w:val="0"/>
      <w:divBdr>
        <w:top w:val="none" w:sz="0" w:space="0" w:color="auto"/>
        <w:left w:val="none" w:sz="0" w:space="0" w:color="auto"/>
        <w:bottom w:val="none" w:sz="0" w:space="0" w:color="auto"/>
        <w:right w:val="none" w:sz="0" w:space="0" w:color="auto"/>
      </w:divBdr>
    </w:div>
    <w:div w:id="832841883">
      <w:bodyDiv w:val="1"/>
      <w:marLeft w:val="0"/>
      <w:marRight w:val="0"/>
      <w:marTop w:val="0"/>
      <w:marBottom w:val="0"/>
      <w:divBdr>
        <w:top w:val="none" w:sz="0" w:space="0" w:color="auto"/>
        <w:left w:val="none" w:sz="0" w:space="0" w:color="auto"/>
        <w:bottom w:val="none" w:sz="0" w:space="0" w:color="auto"/>
        <w:right w:val="none" w:sz="0" w:space="0" w:color="auto"/>
      </w:divBdr>
      <w:divsChild>
        <w:div w:id="1638678650">
          <w:marLeft w:val="0"/>
          <w:marRight w:val="0"/>
          <w:marTop w:val="0"/>
          <w:marBottom w:val="0"/>
          <w:divBdr>
            <w:top w:val="none" w:sz="0" w:space="0" w:color="auto"/>
            <w:left w:val="none" w:sz="0" w:space="0" w:color="auto"/>
            <w:bottom w:val="none" w:sz="0" w:space="0" w:color="auto"/>
            <w:right w:val="none" w:sz="0" w:space="0" w:color="auto"/>
          </w:divBdr>
          <w:divsChild>
            <w:div w:id="1390299961">
              <w:marLeft w:val="0"/>
              <w:marRight w:val="0"/>
              <w:marTop w:val="100"/>
              <w:marBottom w:val="100"/>
              <w:divBdr>
                <w:top w:val="none" w:sz="0" w:space="0" w:color="auto"/>
                <w:left w:val="none" w:sz="0" w:space="0" w:color="auto"/>
                <w:bottom w:val="none" w:sz="0" w:space="0" w:color="auto"/>
                <w:right w:val="none" w:sz="0" w:space="0" w:color="auto"/>
              </w:divBdr>
              <w:divsChild>
                <w:div w:id="1793941893">
                  <w:marLeft w:val="0"/>
                  <w:marRight w:val="0"/>
                  <w:marTop w:val="0"/>
                  <w:marBottom w:val="0"/>
                  <w:divBdr>
                    <w:top w:val="none" w:sz="0" w:space="0" w:color="auto"/>
                    <w:left w:val="none" w:sz="0" w:space="0" w:color="auto"/>
                    <w:bottom w:val="none" w:sz="0" w:space="0" w:color="auto"/>
                    <w:right w:val="none" w:sz="0" w:space="0" w:color="auto"/>
                  </w:divBdr>
                  <w:divsChild>
                    <w:div w:id="359167801">
                      <w:marLeft w:val="0"/>
                      <w:marRight w:val="0"/>
                      <w:marTop w:val="0"/>
                      <w:marBottom w:val="0"/>
                      <w:divBdr>
                        <w:top w:val="none" w:sz="0" w:space="0" w:color="auto"/>
                        <w:left w:val="none" w:sz="0" w:space="0" w:color="auto"/>
                        <w:bottom w:val="none" w:sz="0" w:space="0" w:color="auto"/>
                        <w:right w:val="none" w:sz="0" w:space="0" w:color="auto"/>
                      </w:divBdr>
                      <w:divsChild>
                        <w:div w:id="72825100">
                          <w:marLeft w:val="0"/>
                          <w:marRight w:val="0"/>
                          <w:marTop w:val="0"/>
                          <w:marBottom w:val="0"/>
                          <w:divBdr>
                            <w:top w:val="none" w:sz="0" w:space="0" w:color="auto"/>
                            <w:left w:val="none" w:sz="0" w:space="0" w:color="auto"/>
                            <w:bottom w:val="none" w:sz="0" w:space="0" w:color="auto"/>
                            <w:right w:val="none" w:sz="0" w:space="0" w:color="auto"/>
                          </w:divBdr>
                          <w:divsChild>
                            <w:div w:id="1400982914">
                              <w:marLeft w:val="75"/>
                              <w:marRight w:val="75"/>
                              <w:marTop w:val="0"/>
                              <w:marBottom w:val="0"/>
                              <w:divBdr>
                                <w:top w:val="single" w:sz="6" w:space="0" w:color="DAD5BF"/>
                                <w:left w:val="single" w:sz="6" w:space="0" w:color="DAD5BF"/>
                                <w:bottom w:val="single" w:sz="6" w:space="0" w:color="DAD5BF"/>
                                <w:right w:val="single" w:sz="6" w:space="0" w:color="DAD5BF"/>
                              </w:divBdr>
                              <w:divsChild>
                                <w:div w:id="1052774737">
                                  <w:marLeft w:val="0"/>
                                  <w:marRight w:val="0"/>
                                  <w:marTop w:val="0"/>
                                  <w:marBottom w:val="0"/>
                                  <w:divBdr>
                                    <w:top w:val="none" w:sz="0" w:space="0" w:color="auto"/>
                                    <w:left w:val="none" w:sz="0" w:space="0" w:color="auto"/>
                                    <w:bottom w:val="none" w:sz="0" w:space="0" w:color="auto"/>
                                    <w:right w:val="none" w:sz="0" w:space="0" w:color="auto"/>
                                  </w:divBdr>
                                  <w:divsChild>
                                    <w:div w:id="501744078">
                                      <w:marLeft w:val="0"/>
                                      <w:marRight w:val="0"/>
                                      <w:marTop w:val="0"/>
                                      <w:marBottom w:val="0"/>
                                      <w:divBdr>
                                        <w:top w:val="none" w:sz="0" w:space="0" w:color="auto"/>
                                        <w:left w:val="none" w:sz="0" w:space="0" w:color="auto"/>
                                        <w:bottom w:val="none" w:sz="0" w:space="0" w:color="auto"/>
                                        <w:right w:val="none" w:sz="0" w:space="0" w:color="auto"/>
                                      </w:divBdr>
                                      <w:divsChild>
                                        <w:div w:id="13642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788269">
      <w:bodyDiv w:val="1"/>
      <w:marLeft w:val="0"/>
      <w:marRight w:val="0"/>
      <w:marTop w:val="0"/>
      <w:marBottom w:val="0"/>
      <w:divBdr>
        <w:top w:val="none" w:sz="0" w:space="0" w:color="auto"/>
        <w:left w:val="none" w:sz="0" w:space="0" w:color="auto"/>
        <w:bottom w:val="none" w:sz="0" w:space="0" w:color="auto"/>
        <w:right w:val="none" w:sz="0" w:space="0" w:color="auto"/>
      </w:divBdr>
      <w:divsChild>
        <w:div w:id="1544557270">
          <w:marLeft w:val="0"/>
          <w:marRight w:val="0"/>
          <w:marTop w:val="0"/>
          <w:marBottom w:val="0"/>
          <w:divBdr>
            <w:top w:val="none" w:sz="0" w:space="0" w:color="auto"/>
            <w:left w:val="none" w:sz="0" w:space="0" w:color="auto"/>
            <w:bottom w:val="none" w:sz="0" w:space="0" w:color="auto"/>
            <w:right w:val="none" w:sz="0" w:space="0" w:color="auto"/>
          </w:divBdr>
          <w:divsChild>
            <w:div w:id="1577396476">
              <w:marLeft w:val="0"/>
              <w:marRight w:val="0"/>
              <w:marTop w:val="100"/>
              <w:marBottom w:val="100"/>
              <w:divBdr>
                <w:top w:val="none" w:sz="0" w:space="0" w:color="auto"/>
                <w:left w:val="none" w:sz="0" w:space="0" w:color="auto"/>
                <w:bottom w:val="none" w:sz="0" w:space="0" w:color="auto"/>
                <w:right w:val="none" w:sz="0" w:space="0" w:color="auto"/>
              </w:divBdr>
              <w:divsChild>
                <w:div w:id="1257521422">
                  <w:marLeft w:val="0"/>
                  <w:marRight w:val="0"/>
                  <w:marTop w:val="0"/>
                  <w:marBottom w:val="0"/>
                  <w:divBdr>
                    <w:top w:val="none" w:sz="0" w:space="0" w:color="auto"/>
                    <w:left w:val="none" w:sz="0" w:space="0" w:color="auto"/>
                    <w:bottom w:val="none" w:sz="0" w:space="0" w:color="auto"/>
                    <w:right w:val="none" w:sz="0" w:space="0" w:color="auto"/>
                  </w:divBdr>
                  <w:divsChild>
                    <w:div w:id="1902253633">
                      <w:marLeft w:val="0"/>
                      <w:marRight w:val="0"/>
                      <w:marTop w:val="0"/>
                      <w:marBottom w:val="0"/>
                      <w:divBdr>
                        <w:top w:val="none" w:sz="0" w:space="0" w:color="auto"/>
                        <w:left w:val="none" w:sz="0" w:space="0" w:color="auto"/>
                        <w:bottom w:val="none" w:sz="0" w:space="0" w:color="auto"/>
                        <w:right w:val="none" w:sz="0" w:space="0" w:color="auto"/>
                      </w:divBdr>
                      <w:divsChild>
                        <w:div w:id="1193421306">
                          <w:marLeft w:val="0"/>
                          <w:marRight w:val="0"/>
                          <w:marTop w:val="0"/>
                          <w:marBottom w:val="0"/>
                          <w:divBdr>
                            <w:top w:val="none" w:sz="0" w:space="0" w:color="auto"/>
                            <w:left w:val="none" w:sz="0" w:space="0" w:color="auto"/>
                            <w:bottom w:val="none" w:sz="0" w:space="0" w:color="auto"/>
                            <w:right w:val="none" w:sz="0" w:space="0" w:color="auto"/>
                          </w:divBdr>
                          <w:divsChild>
                            <w:div w:id="1097336501">
                              <w:marLeft w:val="75"/>
                              <w:marRight w:val="75"/>
                              <w:marTop w:val="0"/>
                              <w:marBottom w:val="0"/>
                              <w:divBdr>
                                <w:top w:val="single" w:sz="6" w:space="0" w:color="DAD5BF"/>
                                <w:left w:val="single" w:sz="6" w:space="0" w:color="DAD5BF"/>
                                <w:bottom w:val="single" w:sz="6" w:space="0" w:color="DAD5BF"/>
                                <w:right w:val="single" w:sz="6" w:space="0" w:color="DAD5BF"/>
                              </w:divBdr>
                              <w:divsChild>
                                <w:div w:id="1101606657">
                                  <w:marLeft w:val="0"/>
                                  <w:marRight w:val="0"/>
                                  <w:marTop w:val="0"/>
                                  <w:marBottom w:val="0"/>
                                  <w:divBdr>
                                    <w:top w:val="none" w:sz="0" w:space="0" w:color="auto"/>
                                    <w:left w:val="none" w:sz="0" w:space="0" w:color="auto"/>
                                    <w:bottom w:val="none" w:sz="0" w:space="0" w:color="auto"/>
                                    <w:right w:val="none" w:sz="0" w:space="0" w:color="auto"/>
                                  </w:divBdr>
                                  <w:divsChild>
                                    <w:div w:id="222176140">
                                      <w:marLeft w:val="0"/>
                                      <w:marRight w:val="0"/>
                                      <w:marTop w:val="0"/>
                                      <w:marBottom w:val="0"/>
                                      <w:divBdr>
                                        <w:top w:val="none" w:sz="0" w:space="0" w:color="auto"/>
                                        <w:left w:val="none" w:sz="0" w:space="0" w:color="auto"/>
                                        <w:bottom w:val="none" w:sz="0" w:space="0" w:color="auto"/>
                                        <w:right w:val="none" w:sz="0" w:space="0" w:color="auto"/>
                                      </w:divBdr>
                                      <w:divsChild>
                                        <w:div w:id="429399719">
                                          <w:marLeft w:val="0"/>
                                          <w:marRight w:val="0"/>
                                          <w:marTop w:val="0"/>
                                          <w:marBottom w:val="0"/>
                                          <w:divBdr>
                                            <w:top w:val="none" w:sz="0" w:space="0" w:color="auto"/>
                                            <w:left w:val="none" w:sz="0" w:space="0" w:color="auto"/>
                                            <w:bottom w:val="none" w:sz="0" w:space="0" w:color="auto"/>
                                            <w:right w:val="none" w:sz="0" w:space="0" w:color="auto"/>
                                          </w:divBdr>
                                          <w:divsChild>
                                            <w:div w:id="16690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1743260">
      <w:bodyDiv w:val="1"/>
      <w:marLeft w:val="0"/>
      <w:marRight w:val="0"/>
      <w:marTop w:val="0"/>
      <w:marBottom w:val="0"/>
      <w:divBdr>
        <w:top w:val="none" w:sz="0" w:space="0" w:color="auto"/>
        <w:left w:val="none" w:sz="0" w:space="0" w:color="auto"/>
        <w:bottom w:val="none" w:sz="0" w:space="0" w:color="auto"/>
        <w:right w:val="none" w:sz="0" w:space="0" w:color="auto"/>
      </w:divBdr>
    </w:div>
    <w:div w:id="1464470512">
      <w:bodyDiv w:val="1"/>
      <w:marLeft w:val="0"/>
      <w:marRight w:val="0"/>
      <w:marTop w:val="0"/>
      <w:marBottom w:val="0"/>
      <w:divBdr>
        <w:top w:val="none" w:sz="0" w:space="0" w:color="auto"/>
        <w:left w:val="none" w:sz="0" w:space="0" w:color="auto"/>
        <w:bottom w:val="none" w:sz="0" w:space="0" w:color="auto"/>
        <w:right w:val="none" w:sz="0" w:space="0" w:color="auto"/>
      </w:divBdr>
      <w:divsChild>
        <w:div w:id="1287277288">
          <w:marLeft w:val="0"/>
          <w:marRight w:val="0"/>
          <w:marTop w:val="0"/>
          <w:marBottom w:val="0"/>
          <w:divBdr>
            <w:top w:val="none" w:sz="0" w:space="0" w:color="auto"/>
            <w:left w:val="none" w:sz="0" w:space="0" w:color="auto"/>
            <w:bottom w:val="none" w:sz="0" w:space="0" w:color="auto"/>
            <w:right w:val="none" w:sz="0" w:space="0" w:color="auto"/>
          </w:divBdr>
          <w:divsChild>
            <w:div w:id="1894777421">
              <w:marLeft w:val="0"/>
              <w:marRight w:val="0"/>
              <w:marTop w:val="100"/>
              <w:marBottom w:val="100"/>
              <w:divBdr>
                <w:top w:val="none" w:sz="0" w:space="0" w:color="auto"/>
                <w:left w:val="none" w:sz="0" w:space="0" w:color="auto"/>
                <w:bottom w:val="none" w:sz="0" w:space="0" w:color="auto"/>
                <w:right w:val="none" w:sz="0" w:space="0" w:color="auto"/>
              </w:divBdr>
              <w:divsChild>
                <w:div w:id="870344571">
                  <w:marLeft w:val="0"/>
                  <w:marRight w:val="0"/>
                  <w:marTop w:val="0"/>
                  <w:marBottom w:val="0"/>
                  <w:divBdr>
                    <w:top w:val="none" w:sz="0" w:space="0" w:color="auto"/>
                    <w:left w:val="none" w:sz="0" w:space="0" w:color="auto"/>
                    <w:bottom w:val="none" w:sz="0" w:space="0" w:color="auto"/>
                    <w:right w:val="none" w:sz="0" w:space="0" w:color="auto"/>
                  </w:divBdr>
                  <w:divsChild>
                    <w:div w:id="326978463">
                      <w:marLeft w:val="0"/>
                      <w:marRight w:val="0"/>
                      <w:marTop w:val="0"/>
                      <w:marBottom w:val="0"/>
                      <w:divBdr>
                        <w:top w:val="none" w:sz="0" w:space="0" w:color="auto"/>
                        <w:left w:val="none" w:sz="0" w:space="0" w:color="auto"/>
                        <w:bottom w:val="none" w:sz="0" w:space="0" w:color="auto"/>
                        <w:right w:val="none" w:sz="0" w:space="0" w:color="auto"/>
                      </w:divBdr>
                      <w:divsChild>
                        <w:div w:id="1110051794">
                          <w:marLeft w:val="0"/>
                          <w:marRight w:val="0"/>
                          <w:marTop w:val="0"/>
                          <w:marBottom w:val="0"/>
                          <w:divBdr>
                            <w:top w:val="none" w:sz="0" w:space="0" w:color="auto"/>
                            <w:left w:val="none" w:sz="0" w:space="0" w:color="auto"/>
                            <w:bottom w:val="none" w:sz="0" w:space="0" w:color="auto"/>
                            <w:right w:val="none" w:sz="0" w:space="0" w:color="auto"/>
                          </w:divBdr>
                          <w:divsChild>
                            <w:div w:id="463929629">
                              <w:marLeft w:val="75"/>
                              <w:marRight w:val="75"/>
                              <w:marTop w:val="0"/>
                              <w:marBottom w:val="0"/>
                              <w:divBdr>
                                <w:top w:val="single" w:sz="6" w:space="0" w:color="DAD5BF"/>
                                <w:left w:val="single" w:sz="6" w:space="0" w:color="DAD5BF"/>
                                <w:bottom w:val="single" w:sz="6" w:space="0" w:color="DAD5BF"/>
                                <w:right w:val="single" w:sz="6" w:space="0" w:color="DAD5BF"/>
                              </w:divBdr>
                              <w:divsChild>
                                <w:div w:id="1773472109">
                                  <w:marLeft w:val="0"/>
                                  <w:marRight w:val="0"/>
                                  <w:marTop w:val="0"/>
                                  <w:marBottom w:val="0"/>
                                  <w:divBdr>
                                    <w:top w:val="none" w:sz="0" w:space="0" w:color="auto"/>
                                    <w:left w:val="none" w:sz="0" w:space="0" w:color="auto"/>
                                    <w:bottom w:val="none" w:sz="0" w:space="0" w:color="auto"/>
                                    <w:right w:val="none" w:sz="0" w:space="0" w:color="auto"/>
                                  </w:divBdr>
                                  <w:divsChild>
                                    <w:div w:id="1867983060">
                                      <w:marLeft w:val="0"/>
                                      <w:marRight w:val="0"/>
                                      <w:marTop w:val="0"/>
                                      <w:marBottom w:val="0"/>
                                      <w:divBdr>
                                        <w:top w:val="none" w:sz="0" w:space="0" w:color="auto"/>
                                        <w:left w:val="none" w:sz="0" w:space="0" w:color="auto"/>
                                        <w:bottom w:val="none" w:sz="0" w:space="0" w:color="auto"/>
                                        <w:right w:val="none" w:sz="0" w:space="0" w:color="auto"/>
                                      </w:divBdr>
                                      <w:divsChild>
                                        <w:div w:id="1072505324">
                                          <w:marLeft w:val="0"/>
                                          <w:marRight w:val="0"/>
                                          <w:marTop w:val="0"/>
                                          <w:marBottom w:val="0"/>
                                          <w:divBdr>
                                            <w:top w:val="none" w:sz="0" w:space="0" w:color="auto"/>
                                            <w:left w:val="none" w:sz="0" w:space="0" w:color="auto"/>
                                            <w:bottom w:val="none" w:sz="0" w:space="0" w:color="auto"/>
                                            <w:right w:val="none" w:sz="0" w:space="0" w:color="auto"/>
                                          </w:divBdr>
                                          <w:divsChild>
                                            <w:div w:id="4688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0202772">
      <w:bodyDiv w:val="1"/>
      <w:marLeft w:val="0"/>
      <w:marRight w:val="0"/>
      <w:marTop w:val="0"/>
      <w:marBottom w:val="0"/>
      <w:divBdr>
        <w:top w:val="none" w:sz="0" w:space="0" w:color="auto"/>
        <w:left w:val="none" w:sz="0" w:space="0" w:color="auto"/>
        <w:bottom w:val="none" w:sz="0" w:space="0" w:color="auto"/>
        <w:right w:val="none" w:sz="0" w:space="0" w:color="auto"/>
      </w:divBdr>
      <w:divsChild>
        <w:div w:id="1441726940">
          <w:marLeft w:val="0"/>
          <w:marRight w:val="0"/>
          <w:marTop w:val="0"/>
          <w:marBottom w:val="0"/>
          <w:divBdr>
            <w:top w:val="none" w:sz="0" w:space="0" w:color="auto"/>
            <w:left w:val="none" w:sz="0" w:space="0" w:color="auto"/>
            <w:bottom w:val="none" w:sz="0" w:space="0" w:color="auto"/>
            <w:right w:val="none" w:sz="0" w:space="0" w:color="auto"/>
          </w:divBdr>
          <w:divsChild>
            <w:div w:id="887955767">
              <w:marLeft w:val="0"/>
              <w:marRight w:val="0"/>
              <w:marTop w:val="100"/>
              <w:marBottom w:val="100"/>
              <w:divBdr>
                <w:top w:val="none" w:sz="0" w:space="0" w:color="auto"/>
                <w:left w:val="none" w:sz="0" w:space="0" w:color="auto"/>
                <w:bottom w:val="none" w:sz="0" w:space="0" w:color="auto"/>
                <w:right w:val="none" w:sz="0" w:space="0" w:color="auto"/>
              </w:divBdr>
              <w:divsChild>
                <w:div w:id="1709138505">
                  <w:marLeft w:val="0"/>
                  <w:marRight w:val="0"/>
                  <w:marTop w:val="0"/>
                  <w:marBottom w:val="0"/>
                  <w:divBdr>
                    <w:top w:val="none" w:sz="0" w:space="0" w:color="auto"/>
                    <w:left w:val="none" w:sz="0" w:space="0" w:color="auto"/>
                    <w:bottom w:val="none" w:sz="0" w:space="0" w:color="auto"/>
                    <w:right w:val="none" w:sz="0" w:space="0" w:color="auto"/>
                  </w:divBdr>
                  <w:divsChild>
                    <w:div w:id="346909683">
                      <w:marLeft w:val="0"/>
                      <w:marRight w:val="0"/>
                      <w:marTop w:val="0"/>
                      <w:marBottom w:val="0"/>
                      <w:divBdr>
                        <w:top w:val="none" w:sz="0" w:space="0" w:color="auto"/>
                        <w:left w:val="none" w:sz="0" w:space="0" w:color="auto"/>
                        <w:bottom w:val="none" w:sz="0" w:space="0" w:color="auto"/>
                        <w:right w:val="none" w:sz="0" w:space="0" w:color="auto"/>
                      </w:divBdr>
                      <w:divsChild>
                        <w:div w:id="749086523">
                          <w:marLeft w:val="0"/>
                          <w:marRight w:val="0"/>
                          <w:marTop w:val="0"/>
                          <w:marBottom w:val="0"/>
                          <w:divBdr>
                            <w:top w:val="none" w:sz="0" w:space="0" w:color="auto"/>
                            <w:left w:val="none" w:sz="0" w:space="0" w:color="auto"/>
                            <w:bottom w:val="none" w:sz="0" w:space="0" w:color="auto"/>
                            <w:right w:val="none" w:sz="0" w:space="0" w:color="auto"/>
                          </w:divBdr>
                          <w:divsChild>
                            <w:div w:id="2101681632">
                              <w:marLeft w:val="75"/>
                              <w:marRight w:val="75"/>
                              <w:marTop w:val="0"/>
                              <w:marBottom w:val="0"/>
                              <w:divBdr>
                                <w:top w:val="single" w:sz="6" w:space="0" w:color="DAD5BF"/>
                                <w:left w:val="single" w:sz="6" w:space="0" w:color="DAD5BF"/>
                                <w:bottom w:val="single" w:sz="6" w:space="0" w:color="DAD5BF"/>
                                <w:right w:val="single" w:sz="6" w:space="0" w:color="DAD5BF"/>
                              </w:divBdr>
                              <w:divsChild>
                                <w:div w:id="371420821">
                                  <w:marLeft w:val="0"/>
                                  <w:marRight w:val="0"/>
                                  <w:marTop w:val="0"/>
                                  <w:marBottom w:val="0"/>
                                  <w:divBdr>
                                    <w:top w:val="none" w:sz="0" w:space="0" w:color="auto"/>
                                    <w:left w:val="none" w:sz="0" w:space="0" w:color="auto"/>
                                    <w:bottom w:val="none" w:sz="0" w:space="0" w:color="auto"/>
                                    <w:right w:val="none" w:sz="0" w:space="0" w:color="auto"/>
                                  </w:divBdr>
                                  <w:divsChild>
                                    <w:div w:id="1165977835">
                                      <w:marLeft w:val="0"/>
                                      <w:marRight w:val="0"/>
                                      <w:marTop w:val="0"/>
                                      <w:marBottom w:val="0"/>
                                      <w:divBdr>
                                        <w:top w:val="none" w:sz="0" w:space="0" w:color="auto"/>
                                        <w:left w:val="none" w:sz="0" w:space="0" w:color="auto"/>
                                        <w:bottom w:val="none" w:sz="0" w:space="0" w:color="auto"/>
                                        <w:right w:val="none" w:sz="0" w:space="0" w:color="auto"/>
                                      </w:divBdr>
                                      <w:divsChild>
                                        <w:div w:id="687949170">
                                          <w:marLeft w:val="0"/>
                                          <w:marRight w:val="0"/>
                                          <w:marTop w:val="0"/>
                                          <w:marBottom w:val="0"/>
                                          <w:divBdr>
                                            <w:top w:val="none" w:sz="0" w:space="0" w:color="auto"/>
                                            <w:left w:val="none" w:sz="0" w:space="0" w:color="auto"/>
                                            <w:bottom w:val="none" w:sz="0" w:space="0" w:color="auto"/>
                                            <w:right w:val="none" w:sz="0" w:space="0" w:color="auto"/>
                                          </w:divBdr>
                                          <w:divsChild>
                                            <w:div w:id="13417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F91E0-6099-974C-B762-037099DC4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 Korotane</dc:creator>
  <cp:lastModifiedBy>Anil Korotane</cp:lastModifiedBy>
  <cp:revision>2</cp:revision>
  <cp:lastPrinted>2015-04-15T19:11:00Z</cp:lastPrinted>
  <dcterms:created xsi:type="dcterms:W3CDTF">2025-06-03T10:53:00Z</dcterms:created>
  <dcterms:modified xsi:type="dcterms:W3CDTF">2025-06-03T10:53:00Z</dcterms:modified>
</cp:coreProperties>
</file>